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仓库管理制度</w:t>
      </w:r>
    </w:p>
    <w:p>
      <w:pPr>
        <w:rPr>
          <w:rFonts w:hint="eastAsia"/>
        </w:rPr>
      </w:pPr>
      <w:r>
        <w:rPr>
          <w:rFonts w:hint="eastAsia"/>
        </w:rPr>
        <w:t>适用范围：本制度适用于苏南物业及其下属各服务中心。 规定目的：规范材料的出入库手续，加强成本控制，保持合适的库存量，减少资金的占 用，规范仓库管理。 过程控制：</w:t>
      </w:r>
    </w:p>
    <w:p>
      <w:pPr>
        <w:rPr>
          <w:rFonts w:hint="eastAsia"/>
        </w:rPr>
      </w:pPr>
      <w:r>
        <w:rPr>
          <w:rFonts w:hint="eastAsia"/>
        </w:rPr>
        <w:t>一、材料采购的入库范围 所有物资必须办理入库手续，固定产类按固定资产管理制度执行。</w:t>
      </w:r>
    </w:p>
    <w:p>
      <w:pPr>
        <w:rPr>
          <w:rFonts w:hint="eastAsia"/>
        </w:rPr>
      </w:pPr>
      <w:r>
        <w:rPr>
          <w:rFonts w:hint="eastAsia"/>
        </w:rPr>
        <w:t>二、台帐设立时间和要求 1、设立时间 1.1、地产委托案场、项目部、会所管理等有偿服务阶段，我们称之为第一阶段。 1.2、前期介入阶段是指项目管理部筹建阶段，我们称之为第二阶段。 1.3、物业服务中心成立，我们称之为第三阶段。第三阶段是第二阶段的延续，台帐可延 用。 1.4、第二阶段起必须分开设立台账。 2、 设立要求 2.1、仓库台账采用三栏式数量金额式帐页。 2.2、仓库根据不同材料，台帐设立可分为电器类、五金类、清洁类、工具类、建材类、其 他类等，可以根据实际情况再进行细分。 2.3、为了符合内部稽核的管理要求，材料采购和仓库管理不可为同一人员。 2.4、入库材料必须进行卡片登记，同时建立数量金额式的材料台帐，台帐在分大类的基础 上将每一材料单独建立帐页，财务部设立材料总帐。要求仓库的库存实物与卡片记录相 符；材料卡片与台帐相符；台帐与总帐相符。 2.5、仓库管理员和项目出纳每月 25 日进行仓库材料实地盘点，逢半年度或者年终盘点时 财务部会计必须一起参与，平时财务部会计可以随时抽查，仓库管理员在每月 30 日前编制 材料盘点表、材料领用分配表及汇总表，同时将盘点表、材料领用分配表及汇总表交于项 目出纳复核，项目出纳复核无误后于次月 2 日前将材料盘点表、材料领用分配表及汇总表 交于公司财务部会计人员进行账务处理，移交表单时双方均应签字确认。 2.6、存在备品备件的项目，须建立备品备件台帐（刚交付项目，该类材料由地产提供）。 三、记帐要求</w:t>
      </w:r>
    </w:p>
    <w:p>
      <w:pPr>
        <w:rPr>
          <w:rFonts w:hint="eastAsia"/>
        </w:rPr>
      </w:pPr>
    </w:p>
    <w:p>
      <w:pPr>
        <w:rPr>
          <w:rFonts w:hint="eastAsia"/>
        </w:rPr>
      </w:pPr>
      <w:r>
        <w:rPr>
          <w:rFonts w:hint="eastAsia"/>
        </w:rPr>
        <w:br w:type="page"/>
      </w:r>
      <w:r>
        <w:rPr>
          <w:rFonts w:hint="eastAsia"/>
        </w:rPr>
        <w:t>1、根据当日入库单、领料单的内容及时、逐笔登记材料台帐，内容及格式不得涂改，如需 要修改必须采用红字更正法。台账必须用黑色水笔登记，不得用铅笔和圆珠笔登记。 2、台账账簿中的“凭证号”登记入库单、领料单的单据号；入库时“摘要栏”里需写明入 库单上供货单位的名称及提供的发票号；领用时“摘要栏”里需写明领用用途及保修单编 号，以备日后查询。 3、仓库管理员在每月 25 日之前计算出台帐上库存材料的种类、名称、数量和金额，并据 此进行实地盘点，月底结账按照财务记账要求进行处理。 4、材料盘点表必须有仓库管理员、项目出纳、业务主管签字确认，如果有财务部会计参 与，也必须签字确认。 5、材料领用分配表必须有仓库管理员、项目出纳、业务主管签字确认。 6、材料领用汇总表必须有仓库管理员、项目出纳、部门负责人签字确认。 四、材料采购及入库流程 1、采购人员按审批后的月度采购计划表到指定的合格供方进行采购。紧急采购、临时采购 也必须到合格供方或市场确认供应商处进行采购，如有特殊事项，必须进行单独审批。 2、仓库管理员依据发票或送货单上的材料清单（送货清单必须加盖供货单位的公章或者财 务专用章方为有效）将材料验收入库，同时认真核对月度计划采购清单的数量及金额是否 与实际采购相符，符合要求后再将材料验收入库，并填制材料入库单。入库单由各服务中 心按标准统一采购，各仓库管理员按需领用，并建立领用和使用登记本。</w:t>
      </w:r>
    </w:p>
    <w:p>
      <w:pPr>
        <w:rPr>
          <w:rFonts w:hint="eastAsia"/>
        </w:rPr>
      </w:pPr>
      <w:r>
        <w:rPr>
          <w:rFonts w:hint="eastAsia"/>
        </w:rPr>
        <w:t>具体要求如下：</w:t>
      </w:r>
    </w:p>
    <w:p>
      <w:pPr>
        <w:rPr>
          <w:rFonts w:hint="eastAsia"/>
        </w:rPr>
      </w:pPr>
      <w:r>
        <w:rPr>
          <w:rFonts w:hint="eastAsia"/>
        </w:rPr>
        <w:t xml:space="preserve"> 填写入库单时以发票和入库实物为依据，逐一填写完整。如：物资类别、采 购属性、供应单位、单据号、入库日期、产品名称及规格、数量、单价、金 额。在月度结算时，需在入库单上填写发票号码。</w:t>
      </w:r>
    </w:p>
    <w:p>
      <w:pPr>
        <w:rPr>
          <w:rFonts w:hint="eastAsia"/>
        </w:rPr>
      </w:pPr>
      <w:r>
        <w:rPr>
          <w:rFonts w:hint="eastAsia"/>
        </w:rPr>
        <w:t xml:space="preserve"> 临时或紧急采购的，入库单的右上方填写采购属性（即临时或紧急）。  缴库人为采购人员，验收人为仓库管理员，审核人为业务负责人，分别审核</w:t>
      </w:r>
    </w:p>
    <w:p>
      <w:pPr>
        <w:rPr>
          <w:rFonts w:hint="eastAsia"/>
        </w:rPr>
      </w:pPr>
      <w:r>
        <w:rPr>
          <w:rFonts w:hint="eastAsia"/>
        </w:rPr>
        <w:t>签收。  入库单一式三联，第一联存根联仓库留底，第二联记账联仓库记账用月底上</w:t>
      </w:r>
    </w:p>
    <w:p>
      <w:pPr>
        <w:rPr>
          <w:rFonts w:hint="eastAsia"/>
        </w:rPr>
      </w:pPr>
      <w:r>
        <w:rPr>
          <w:rFonts w:hint="eastAsia"/>
        </w:rPr>
        <w:t>交财务会计，第三联结账作为财务付款依据。 3、每月项目出纳协助会计核对已入库但未报销入账的材料清单，并填制《已入库未报销入 账的材料清单》表。</w:t>
      </w:r>
    </w:p>
    <w:p>
      <w:pPr>
        <w:rPr>
          <w:rFonts w:hint="eastAsia"/>
        </w:rPr>
      </w:pPr>
    </w:p>
    <w:p>
      <w:pPr>
        <w:rPr>
          <w:rFonts w:hint="eastAsia"/>
        </w:rPr>
      </w:pPr>
      <w:r>
        <w:rPr>
          <w:rFonts w:hint="eastAsia"/>
        </w:rPr>
        <w:br w:type="page"/>
      </w:r>
      <w:r>
        <w:rPr>
          <w:rFonts w:hint="eastAsia"/>
        </w:rPr>
        <w:t>五、材料领用及收费流程 1、维修人员根据报修单所需物资到仓库领用，仓库管理员根据维修人员提供的报修单， 填制材料领用单，要求写明领用的相应维修材料名称、数量、金额、报修单编号、材料大 类、用途等等。材料领用人、仓库管理员、业务主管签字认可。仓库管理员还要将领料单 编号在报修单上注明备查。 2、维修人员维修完毕后连同领料单第三联交前台收银员开具发票。收银员根据领料单和报 修单审核其收费是否合理。如低于成本价收费或是免费，须由经办人员具明原因，部门第 一负责人签字认可。 3、维修人员将由收银员收取维修费后注明发票号码的报修单，送接报处统一保管备查。维 修人员提料的第三联，在维修结束后粘贴在报修单后与报修单一起归档，作为完整的维修 记录。 4、对于内部领用的物耗品，根据谁领用，谁签字负责；谁主管，谁审核签字的原则。仓库 管理员做好领用登记。 5、为了确保领用材料分配的准确性，仓库管理员每周根据材料领用单进行分类汇总（详见 材料领用汇总表），月末汇总编制《材料领用分配表》连同仓库盘点表一起交于公司财务 会计。 6、未经部门经理同意，仓库管理员不得将仓库钥匙交与他人。仓库管理员休假期间，需经 部门经理确认交接人。如违反规定造成的损失，由仓库管理员及相关责任人负责按价赔 偿。 7、物品借用必须填写《物品借用登记表》，使用后按登记时限归还，归还的物品应是清洁 过的。 六、物品的保管 1、仓库内配置相对温湿度计，采取防火、防湿、防腐、防盗、防挥发等措施，相对温湿度 低于80%。易燃、易爆物资隔离存放，配置消防器材、防爆灯具、防爆开关。 2、凡经验收后的物品，一律要进仓保管（除需库外堆放的物资，如水泥、黄沙等土建材 料）； 3、凡进仓物品一律按物品的名称、型号、品种、规格等集中按固定位置堆放，堆放要有条 理，注意整齐美观。不能挤压的物品要用层架平放。 4、凡库存物品要认真看管,勤于检查。 5、凡库存物品，要逐项建立标签和登记存货卡，物品进仓时在存货卡上按数加，发出时按</w:t>
      </w:r>
    </w:p>
    <w:p>
      <w:pPr>
        <w:rPr>
          <w:rFonts w:hint="eastAsia"/>
        </w:rPr>
      </w:pPr>
    </w:p>
    <w:p>
      <w:pPr>
        <w:rPr>
          <w:rFonts w:hint="eastAsia"/>
        </w:rPr>
      </w:pPr>
      <w:r>
        <w:rPr>
          <w:rFonts w:hint="eastAsia"/>
        </w:rPr>
        <w:br w:type="page"/>
      </w:r>
      <w:r>
        <w:rPr>
          <w:rFonts w:hint="eastAsia"/>
        </w:rPr>
        <w:t>数减，结出余数，固定摆放存货卡。 6、对于注明“有效期”的物品。使用专用货架与其他物品分开保管，各类物品除按类别进 行区分摆放外，每类物品还需按批次分别摆设，并由仓库管理员将各批次物品的有效期限 标注于货架上。物品领用时，仓库管理员需按“先进先出”原则进行发放。如有效期限已 到，物品仍有结存，由仓库管理员申请进行报废处理。 7、对于危险物品应登记并妥善保管（双人双锁管理）。 七、物品的报废 仓库管理员对于超过有效使用期限和已经损坏无法使用的物品应填写《库存物品报废申请 表》并注明报废物品的品名、数量、价格及报废原因。由部门经理审批后进行报废处理。 八、领用材料按用途分类说明 1、小区日常养护 用于管辖小区的日常零星养护费用。 2、 公建设施维修费 由业主维修基金支付的公建设施，公共设备的维修保养费。 3、 有偿服务成本 用于向业主，租户提供的特约服务所需的材料成本，和地产零星委托业务物领用的材料。 费用由委托人支付。 4、办公用物耗 办公区域内所消耗的仓库材料，除保安，保洁，绿化部门领用。 5、 安全物耗 用于安全人员的物资装备（不含服装），日常材料消耗。 6、 保洁物耗 用于保洁的物资装备（不含服装），日常清洁用品，工具的消耗（在保洁物耗的工具栏内 单独填列）。 7、 绿化物耗 专门用于小区景观绿化的消耗和工具（在绿化物耗的工具栏内填列）。 8、 案场耗用</w:t>
      </w:r>
    </w:p>
    <w:p>
      <w:pPr>
        <w:rPr>
          <w:rFonts w:hint="eastAsia"/>
        </w:rPr>
      </w:pPr>
      <w:r>
        <w:rPr>
          <w:rFonts w:hint="eastAsia"/>
        </w:rPr>
        <w:t>提供对地产的案场服务（仅指与地产公司有案场服务委托协议，不含零星委托项目）所领 用的材料消耗。</w:t>
      </w:r>
    </w:p>
    <w:p>
      <w:pPr>
        <w:rPr>
          <w:rFonts w:hint="eastAsia"/>
        </w:rPr>
      </w:pPr>
    </w:p>
    <w:p>
      <w:pPr>
        <w:rPr>
          <w:rFonts w:hint="eastAsia"/>
        </w:rPr>
      </w:pPr>
      <w:r>
        <w:rPr>
          <w:rFonts w:hint="eastAsia"/>
        </w:rPr>
        <w:br w:type="page"/>
      </w:r>
      <w:r>
        <w:rPr>
          <w:rFonts w:hint="eastAsia"/>
        </w:rPr>
        <w:t>10、会所领用 提供给会所日常经营消耗的材料。</w:t>
      </w:r>
    </w:p>
    <w:p>
      <w:pPr>
        <w:rPr>
          <w:rFonts w:hint="eastAsia"/>
        </w:rPr>
      </w:pPr>
      <w:r>
        <w:rPr>
          <w:rFonts w:hint="eastAsia"/>
        </w:rPr>
        <w:t>九、附则 1、本制度解释权归业务管理部 2、本制度自颁布之日起执行</w:t>
      </w:r>
    </w:p>
    <w:p>
      <w:pPr>
        <w:rPr>
          <w:rFonts w:hint="eastAsia"/>
        </w:rPr>
      </w:pPr>
    </w:p>
    <w:p>
      <w:pPr>
        <w:rPr>
          <w:rFonts w:hint="eastAsia"/>
        </w:rPr>
      </w:pPr>
      <w:r>
        <w:rPr>
          <w:rFonts w:hint="eastAsia"/>
        </w:rPr>
        <w:t>相关附件：</w:t>
      </w:r>
    </w:p>
    <w:p>
      <w:pPr>
        <w:rPr>
          <w:rFonts w:hint="eastAsia"/>
        </w:rPr>
      </w:pPr>
    </w:p>
    <w:p>
      <w:pPr>
        <w:rPr>
          <w:rFonts w:hint="eastAsia"/>
        </w:rPr>
      </w:pPr>
      <w:r>
        <w:rPr>
          <w:rFonts w:hint="eastAsia"/>
        </w:rPr>
        <w:t>材料领用分配表.xl仓库材料汇总表.do仓库材料盘点表.xl 已入库未报销入账</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7DAF6383"/>
    <w:rsid w:val="7DAF6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2023-08-22T17:17:00Z</dcterms:created>
  <dc:creator>11304</dc:creator>
  <cp:lastModifiedBy>11304</cp:lastModifiedBy>
  <dcterms:modified xsi:type="dcterms:W3CDTF">2023-08-22T17:17:27Z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C354080D84854FA68FD1EF3A27575F44_11</vt:lpwstr>
  </property>
</Properties>
</file>